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FF" w:rsidRPr="002B7873" w:rsidRDefault="001B50FF" w:rsidP="001B50FF">
      <w:pPr>
        <w:spacing w:before="240" w:after="240" w:line="276" w:lineRule="auto"/>
        <w:ind w:right="-15" w:firstLine="709"/>
        <w:jc w:val="center"/>
        <w:rPr>
          <w:rFonts w:ascii="Century Gothic" w:hAnsi="Century Gothic"/>
          <w:b/>
        </w:rPr>
      </w:pPr>
      <w:r w:rsidRPr="002B7873">
        <w:rPr>
          <w:rFonts w:ascii="Century Gothic" w:hAnsi="Century Gothic"/>
          <w:b/>
        </w:rPr>
        <w:t xml:space="preserve">CONSÓRCIO INTERMUNICIPAL DE SAÚDE DA MICRORREGIÃO DO VALE DO PIRANGA </w:t>
      </w:r>
    </w:p>
    <w:p w:rsidR="001B50FF" w:rsidRPr="002B7873" w:rsidRDefault="001B50FF" w:rsidP="001B50FF">
      <w:pPr>
        <w:spacing w:before="240" w:after="240" w:line="276" w:lineRule="auto"/>
        <w:ind w:right="-15" w:firstLine="709"/>
        <w:jc w:val="center"/>
        <w:rPr>
          <w:rFonts w:ascii="Century Gothic" w:hAnsi="Century Gothic"/>
          <w:b/>
        </w:rPr>
      </w:pPr>
      <w:r w:rsidRPr="002B7873">
        <w:rPr>
          <w:rFonts w:ascii="Century Gothic" w:hAnsi="Century Gothic"/>
          <w:b/>
        </w:rPr>
        <w:t>PREGÃO ELETRÔNICO Nº 002/2021</w:t>
      </w:r>
    </w:p>
    <w:p w:rsidR="001B50FF" w:rsidRPr="001B50FF" w:rsidRDefault="001B50FF" w:rsidP="001B50FF">
      <w:pPr>
        <w:spacing w:before="240" w:after="240" w:line="276" w:lineRule="auto"/>
        <w:ind w:right="-15" w:firstLine="709"/>
        <w:jc w:val="center"/>
        <w:rPr>
          <w:rFonts w:ascii="Century Gothic" w:hAnsi="Century Gothic"/>
          <w:b/>
        </w:rPr>
      </w:pPr>
      <w:r w:rsidRPr="002B7873">
        <w:rPr>
          <w:rFonts w:ascii="Century Gothic" w:hAnsi="Century Gothic"/>
          <w:b/>
        </w:rPr>
        <w:t>PROCESSO ADMINISTRATIVO N° 008/2021</w:t>
      </w:r>
    </w:p>
    <w:p w:rsidR="001B50FF" w:rsidRDefault="001B50FF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="00A517FA">
        <w:rPr>
          <w:rFonts w:ascii="Century Gothic" w:hAnsi="Century Gothic" w:cs="Arial"/>
          <w:b/>
        </w:rPr>
        <w:t>A</w:t>
      </w:r>
    </w:p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MINUTA DE PROPOSTA COMERCIAL</w:t>
      </w:r>
      <w:bookmarkStart w:id="0" w:name="_GoBack"/>
      <w:bookmarkEnd w:id="0"/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FD39E3" w:rsidRPr="008927EB" w:rsidRDefault="00D102AD" w:rsidP="00A517FA">
      <w:pPr>
        <w:jc w:val="both"/>
        <w:rPr>
          <w:rFonts w:ascii="Century Gothic" w:hAnsi="Century Gothic" w:cs="Arial"/>
          <w:bCs/>
          <w:iCs/>
        </w:rPr>
      </w:pPr>
      <w:r w:rsidRPr="0086435B">
        <w:rPr>
          <w:rFonts w:ascii="Century Gothic" w:hAnsi="Century Gothic" w:cs="Arial"/>
        </w:rPr>
        <w:t xml:space="preserve">OBJETO: </w:t>
      </w:r>
      <w:bookmarkStart w:id="1" w:name="_Hlk63409532"/>
      <w:bookmarkStart w:id="2" w:name="_Hlk63427554"/>
      <w:r w:rsidR="008927EB" w:rsidRPr="008927EB">
        <w:rPr>
          <w:rFonts w:ascii="Century Gothic" w:hAnsi="Century Gothic" w:cs="Arial"/>
          <w:bCs/>
          <w:shd w:val="clear" w:color="auto" w:fill="FFFFFF"/>
        </w:rPr>
        <w:t xml:space="preserve">Contratação de empresa especializada </w:t>
      </w:r>
      <w:bookmarkEnd w:id="1"/>
      <w:r w:rsidR="008927EB" w:rsidRPr="008927EB">
        <w:rPr>
          <w:rFonts w:ascii="Century Gothic" w:hAnsi="Century Gothic" w:cs="Arial"/>
          <w:bCs/>
          <w:shd w:val="clear" w:color="auto" w:fill="FFFFFF"/>
        </w:rPr>
        <w:t xml:space="preserve">na </w:t>
      </w:r>
      <w:bookmarkStart w:id="3" w:name="_Hlk63431663"/>
      <w:r w:rsidR="008927EB" w:rsidRPr="008927EB">
        <w:rPr>
          <w:rFonts w:ascii="Century Gothic" w:hAnsi="Century Gothic" w:cs="Arial"/>
          <w:bCs/>
          <w:shd w:val="clear" w:color="auto" w:fill="FFFFFF"/>
        </w:rPr>
        <w:t xml:space="preserve">prestação </w:t>
      </w:r>
      <w:bookmarkStart w:id="4" w:name="_Hlk63688993"/>
      <w:bookmarkEnd w:id="2"/>
      <w:bookmarkEnd w:id="3"/>
      <w:r w:rsidR="008927EB" w:rsidRPr="008927EB">
        <w:rPr>
          <w:rFonts w:ascii="Century Gothic" w:hAnsi="Century Gothic" w:cs="Arial"/>
          <w:bCs/>
          <w:shd w:val="clear" w:color="auto" w:fill="FFFFFF"/>
        </w:rPr>
        <w:t>de serviços de consultoria e assessoria em Contabilidade Pública, compreendendo atividades de assessoria contábil e financeira, e incluindo a cessão de uso de sistema informatizado (software)</w:t>
      </w:r>
      <w:bookmarkEnd w:id="4"/>
      <w:r w:rsidR="008927EB" w:rsidRPr="008927EB">
        <w:rPr>
          <w:rFonts w:ascii="Century Gothic" w:hAnsi="Century Gothic" w:cs="Arial"/>
          <w:bCs/>
          <w:shd w:val="clear" w:color="auto" w:fill="FFFFFF"/>
        </w:rPr>
        <w:t>.</w:t>
      </w:r>
    </w:p>
    <w:p w:rsidR="00A517FA" w:rsidRDefault="00A517FA" w:rsidP="00A517FA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tbl>
      <w:tblPr>
        <w:tblStyle w:val="Tabelacomgrade1"/>
        <w:tblW w:w="5000" w:type="pct"/>
        <w:tblLook w:val="04A0" w:firstRow="1" w:lastRow="0" w:firstColumn="1" w:lastColumn="0" w:noHBand="0" w:noVBand="1"/>
      </w:tblPr>
      <w:tblGrid>
        <w:gridCol w:w="854"/>
        <w:gridCol w:w="4046"/>
        <w:gridCol w:w="1013"/>
        <w:gridCol w:w="1167"/>
        <w:gridCol w:w="1200"/>
        <w:gridCol w:w="1348"/>
      </w:tblGrid>
      <w:tr w:rsidR="008927EB" w:rsidRPr="004B1F88" w:rsidTr="00BF0425">
        <w:trPr>
          <w:trHeight w:val="576"/>
        </w:trPr>
        <w:tc>
          <w:tcPr>
            <w:tcW w:w="444" w:type="pct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  <w:b/>
                <w:bCs/>
              </w:rPr>
            </w:pPr>
            <w:bookmarkStart w:id="5" w:name="_Hlk63409138"/>
            <w:r w:rsidRPr="004B1F88">
              <w:rPr>
                <w:rFonts w:ascii="Century Gothic" w:hAnsi="Century Gothic" w:cstheme="minorHAnsi"/>
                <w:b/>
                <w:bCs/>
              </w:rPr>
              <w:t>ITEM</w:t>
            </w:r>
          </w:p>
        </w:tc>
        <w:tc>
          <w:tcPr>
            <w:tcW w:w="2101" w:type="pct"/>
          </w:tcPr>
          <w:p w:rsidR="008927EB" w:rsidRPr="004B1F88" w:rsidRDefault="008927EB" w:rsidP="00BF0425">
            <w:pPr>
              <w:adjustRightInd w:val="0"/>
              <w:jc w:val="both"/>
              <w:rPr>
                <w:rFonts w:ascii="Century Gothic" w:hAnsi="Century Gothic" w:cstheme="minorHAnsi"/>
                <w:b/>
                <w:bCs/>
              </w:rPr>
            </w:pPr>
            <w:r w:rsidRPr="004B1F88">
              <w:rPr>
                <w:rFonts w:ascii="Century Gothic" w:hAnsi="Century Gothic" w:cstheme="minorHAnsi"/>
                <w:b/>
                <w:bCs/>
              </w:rPr>
              <w:t>DESCRIÇÃO DO ITEM</w:t>
            </w:r>
          </w:p>
        </w:tc>
        <w:tc>
          <w:tcPr>
            <w:tcW w:w="526" w:type="pct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  <w:b/>
                <w:bCs/>
              </w:rPr>
            </w:pPr>
            <w:r w:rsidRPr="004B1F88">
              <w:rPr>
                <w:rFonts w:ascii="Century Gothic" w:hAnsi="Century Gothic" w:cstheme="minorHAnsi"/>
                <w:b/>
                <w:bCs/>
              </w:rPr>
              <w:t>UNID.</w:t>
            </w:r>
          </w:p>
        </w:tc>
        <w:tc>
          <w:tcPr>
            <w:tcW w:w="606" w:type="pct"/>
          </w:tcPr>
          <w:p w:rsidR="008927EB" w:rsidRPr="004B1F88" w:rsidRDefault="008927EB" w:rsidP="00BF0425">
            <w:pPr>
              <w:adjustRightInd w:val="0"/>
              <w:jc w:val="both"/>
              <w:rPr>
                <w:rFonts w:ascii="Century Gothic" w:hAnsi="Century Gothic" w:cstheme="minorHAnsi"/>
                <w:b/>
                <w:bCs/>
              </w:rPr>
            </w:pPr>
            <w:r w:rsidRPr="004B1F88">
              <w:rPr>
                <w:rFonts w:ascii="Century Gothic" w:hAnsi="Century Gothic" w:cstheme="minorHAnsi"/>
                <w:b/>
                <w:bCs/>
              </w:rPr>
              <w:t>QUANT.</w:t>
            </w:r>
          </w:p>
        </w:tc>
        <w:tc>
          <w:tcPr>
            <w:tcW w:w="623" w:type="pct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  <w:b/>
                <w:bCs/>
              </w:rPr>
            </w:pPr>
            <w:r w:rsidRPr="004B1F88">
              <w:rPr>
                <w:rFonts w:ascii="Century Gothic" w:hAnsi="Century Gothic" w:cstheme="minorHAnsi"/>
                <w:b/>
                <w:bCs/>
              </w:rPr>
              <w:t>VALOR UN. (R$)</w:t>
            </w:r>
          </w:p>
        </w:tc>
        <w:tc>
          <w:tcPr>
            <w:tcW w:w="700" w:type="pct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  <w:b/>
                <w:bCs/>
              </w:rPr>
            </w:pPr>
            <w:r w:rsidRPr="004B1F88">
              <w:rPr>
                <w:rFonts w:ascii="Century Gothic" w:hAnsi="Century Gothic" w:cstheme="minorHAnsi"/>
                <w:b/>
                <w:bCs/>
              </w:rPr>
              <w:t>VALOR TOTAL (R$)</w:t>
            </w:r>
          </w:p>
        </w:tc>
      </w:tr>
      <w:tr w:rsidR="008927EB" w:rsidRPr="004B1F88" w:rsidTr="00BF0425">
        <w:trPr>
          <w:trHeight w:val="82"/>
        </w:trPr>
        <w:tc>
          <w:tcPr>
            <w:tcW w:w="444" w:type="pct"/>
            <w:vAlign w:val="center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</w:rPr>
            </w:pPr>
            <w:r>
              <w:rPr>
                <w:rFonts w:ascii="Century Gothic" w:hAnsi="Century Gothic" w:cstheme="minorHAnsi"/>
              </w:rPr>
              <w:t>1</w:t>
            </w:r>
          </w:p>
        </w:tc>
        <w:tc>
          <w:tcPr>
            <w:tcW w:w="2101" w:type="pct"/>
          </w:tcPr>
          <w:p w:rsidR="008927EB" w:rsidRPr="004B1F88" w:rsidRDefault="008927EB" w:rsidP="00BF0425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P</w:t>
            </w:r>
            <w:r w:rsidRPr="009B2774">
              <w:rPr>
                <w:rFonts w:ascii="Century Gothic" w:hAnsi="Century Gothic" w:cs="Arial"/>
              </w:rPr>
              <w:t>restação de serviços de consultoria e assessoria em Contabilidade Pública, compreendendo atividades de assessoria contábil e financeira, e incluindo a cessão de uso de sistema informatizado (software)</w:t>
            </w:r>
          </w:p>
        </w:tc>
        <w:tc>
          <w:tcPr>
            <w:tcW w:w="526" w:type="pct"/>
            <w:vAlign w:val="center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  <w:bCs/>
              </w:rPr>
            </w:pPr>
            <w:r>
              <w:rPr>
                <w:rFonts w:ascii="Century Gothic" w:hAnsi="Century Gothic" w:cstheme="minorHAnsi"/>
                <w:bCs/>
              </w:rPr>
              <w:t>Mensal</w:t>
            </w:r>
          </w:p>
        </w:tc>
        <w:tc>
          <w:tcPr>
            <w:tcW w:w="606" w:type="pct"/>
            <w:vAlign w:val="center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  <w:bCs/>
              </w:rPr>
            </w:pPr>
            <w:r>
              <w:rPr>
                <w:rFonts w:ascii="Century Gothic" w:hAnsi="Century Gothic" w:cstheme="minorHAnsi"/>
                <w:bCs/>
              </w:rPr>
              <w:t>10</w:t>
            </w:r>
          </w:p>
        </w:tc>
        <w:tc>
          <w:tcPr>
            <w:tcW w:w="623" w:type="pct"/>
            <w:vAlign w:val="center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  <w:bCs/>
              </w:rPr>
            </w:pPr>
          </w:p>
        </w:tc>
        <w:tc>
          <w:tcPr>
            <w:tcW w:w="700" w:type="pct"/>
            <w:vAlign w:val="center"/>
          </w:tcPr>
          <w:p w:rsidR="008927EB" w:rsidRPr="004B1F88" w:rsidRDefault="008927EB" w:rsidP="00BF0425">
            <w:pPr>
              <w:adjustRightInd w:val="0"/>
              <w:jc w:val="center"/>
              <w:rPr>
                <w:rFonts w:ascii="Century Gothic" w:hAnsi="Century Gothic" w:cstheme="minorHAnsi"/>
                <w:bCs/>
              </w:rPr>
            </w:pPr>
          </w:p>
        </w:tc>
      </w:tr>
      <w:tr w:rsidR="008927EB" w:rsidRPr="004B1F88" w:rsidTr="00BF0425">
        <w:trPr>
          <w:trHeight w:val="229"/>
        </w:trPr>
        <w:tc>
          <w:tcPr>
            <w:tcW w:w="4300" w:type="pct"/>
            <w:gridSpan w:val="5"/>
            <w:vAlign w:val="center"/>
          </w:tcPr>
          <w:p w:rsidR="008927EB" w:rsidRPr="004B1F88" w:rsidRDefault="008927EB" w:rsidP="00BF0425">
            <w:pPr>
              <w:jc w:val="center"/>
              <w:rPr>
                <w:rFonts w:ascii="Century Gothic" w:hAnsi="Century Gothic" w:cstheme="minorHAnsi"/>
              </w:rPr>
            </w:pPr>
            <w:r w:rsidRPr="004B1F88">
              <w:rPr>
                <w:rFonts w:ascii="Century Gothic" w:hAnsi="Century Gothic" w:cstheme="minorHAnsi"/>
              </w:rPr>
              <w:t>TOTAL GERAL</w:t>
            </w:r>
          </w:p>
        </w:tc>
        <w:tc>
          <w:tcPr>
            <w:tcW w:w="700" w:type="pct"/>
            <w:vAlign w:val="center"/>
          </w:tcPr>
          <w:p w:rsidR="008927EB" w:rsidRPr="004B1F88" w:rsidRDefault="008927EB" w:rsidP="00BF0425">
            <w:pPr>
              <w:jc w:val="center"/>
              <w:rPr>
                <w:rFonts w:ascii="Century Gothic" w:hAnsi="Century Gothic" w:cstheme="minorHAnsi"/>
                <w:b/>
              </w:rPr>
            </w:pPr>
          </w:p>
        </w:tc>
      </w:tr>
      <w:bookmarkEnd w:id="5"/>
    </w:tbl>
    <w:p w:rsidR="008927EB" w:rsidRDefault="008927EB" w:rsidP="00D102AD">
      <w:pPr>
        <w:jc w:val="both"/>
        <w:rPr>
          <w:rFonts w:ascii="Century Gothic" w:hAnsi="Century Gothic" w:cs="Arial"/>
        </w:rPr>
      </w:pPr>
    </w:p>
    <w:p w:rsidR="008927EB" w:rsidRDefault="008927EB" w:rsidP="00D102AD">
      <w:pPr>
        <w:jc w:val="both"/>
        <w:rPr>
          <w:rFonts w:ascii="Century Gothic" w:hAnsi="Century Gothic" w:cs="Arial"/>
        </w:rPr>
      </w:pPr>
    </w:p>
    <w:p w:rsidR="008927EB" w:rsidRDefault="008927EB" w:rsidP="00D102AD">
      <w:pPr>
        <w:jc w:val="both"/>
        <w:rPr>
          <w:rFonts w:ascii="Century Gothic" w:hAnsi="Century Gothic" w:cs="Arial"/>
        </w:rPr>
      </w:pP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3E6" w:rsidRDefault="001D33E6" w:rsidP="00EF75EB">
      <w:r>
        <w:separator/>
      </w:r>
    </w:p>
  </w:endnote>
  <w:endnote w:type="continuationSeparator" w:id="0">
    <w:p w:rsidR="001D33E6" w:rsidRDefault="001D33E6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6" w:name="_Hlk38980822"/>
  </w:p>
  <w:bookmarkEnd w:id="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3E6" w:rsidRDefault="001D33E6" w:rsidP="00EF75EB">
      <w:r>
        <w:separator/>
      </w:r>
    </w:p>
  </w:footnote>
  <w:footnote w:type="continuationSeparator" w:id="0">
    <w:p w:rsidR="001D33E6" w:rsidRDefault="001D33E6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3440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50FF"/>
    <w:rsid w:val="001B7617"/>
    <w:rsid w:val="001C0C61"/>
    <w:rsid w:val="001C2145"/>
    <w:rsid w:val="001C42D2"/>
    <w:rsid w:val="001D057E"/>
    <w:rsid w:val="001D1EBA"/>
    <w:rsid w:val="001D1FD9"/>
    <w:rsid w:val="001D33E6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598F"/>
    <w:rsid w:val="00376F2D"/>
    <w:rsid w:val="00382AA9"/>
    <w:rsid w:val="00383386"/>
    <w:rsid w:val="00386E09"/>
    <w:rsid w:val="00391B60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A7E06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7EB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2C65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4AA3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D7ADE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F4D1B7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3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F419-5464-49C8-B326-B5F7A03E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4</cp:revision>
  <cp:lastPrinted>2019-11-05T18:04:00Z</cp:lastPrinted>
  <dcterms:created xsi:type="dcterms:W3CDTF">2021-02-12T14:11:00Z</dcterms:created>
  <dcterms:modified xsi:type="dcterms:W3CDTF">2021-02-12T18:47:00Z</dcterms:modified>
</cp:coreProperties>
</file>